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180" w:lineRule="atLeast" w:before="7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pStyle w:val="BodyText"/>
        <w:spacing w:line="240" w:lineRule="auto" w:before="53"/>
        <w:ind w:right="1190" w:firstLine="0"/>
        <w:jc w:val="center"/>
      </w:pPr>
      <w:r>
        <w:rPr/>
        <w:t>Authors’</w:t>
      </w:r>
      <w:r>
        <w:rPr>
          <w:spacing w:val="-18"/>
        </w:rPr>
        <w:t> </w:t>
      </w:r>
      <w:r>
        <w:rPr/>
        <w:t>statement</w:t>
      </w:r>
      <w:r>
        <w:rPr>
          <w:spacing w:val="-16"/>
        </w:rPr>
        <w:t> </w:t>
      </w:r>
      <w:r>
        <w:rPr/>
        <w:t>of</w:t>
      </w:r>
      <w:r>
        <w:rPr>
          <w:spacing w:val="-24"/>
        </w:rPr>
        <w:t> </w:t>
      </w:r>
      <w:r>
        <w:rPr/>
        <w:t>Originality</w:t>
      </w:r>
      <w:r>
        <w:rPr/>
      </w:r>
    </w:p>
    <w:p>
      <w:pPr>
        <w:spacing w:line="150" w:lineRule="atLeast" w:before="2"/>
        <w:rPr>
          <w:rFonts w:ascii="Calibri" w:hAnsi="Calibri" w:cs="Calibri" w:eastAsia="Calibri"/>
          <w:sz w:val="12"/>
          <w:szCs w:val="12"/>
        </w:rPr>
      </w:pPr>
    </w:p>
    <w:p>
      <w:pPr>
        <w:spacing w:line="220" w:lineRule="atLeast" w:before="0"/>
        <w:rPr>
          <w:rFonts w:ascii="Calibri" w:hAnsi="Calibri" w:cs="Calibri" w:eastAsia="Calibri"/>
          <w:sz w:val="18"/>
          <w:szCs w:val="18"/>
        </w:rPr>
      </w:pPr>
    </w:p>
    <w:p>
      <w:pPr>
        <w:spacing w:line="251" w:lineRule="auto" w:before="0"/>
        <w:ind w:left="146" w:right="1319" w:firstLine="0"/>
        <w:jc w:val="left"/>
        <w:rPr>
          <w:rFonts w:ascii="Calibri" w:hAnsi="Calibri" w:cs="Calibri" w:eastAsia="Calibri"/>
          <w:sz w:val="21"/>
          <w:szCs w:val="21"/>
        </w:rPr>
      </w:pPr>
      <w:r>
        <w:rPr>
          <w:rFonts w:ascii="Calibri"/>
          <w:sz w:val="21"/>
        </w:rPr>
        <w:t>On </w:t>
      </w:r>
      <w:r>
        <w:rPr>
          <w:rFonts w:ascii="Calibri"/>
          <w:spacing w:val="21"/>
          <w:sz w:val="21"/>
        </w:rPr>
        <w:t> </w:t>
      </w:r>
      <w:r>
        <w:rPr>
          <w:rFonts w:ascii="Calibri"/>
          <w:sz w:val="21"/>
        </w:rPr>
        <w:t>b</w:t>
      </w:r>
      <w:r>
        <w:rPr>
          <w:rFonts w:ascii="Calibri"/>
          <w:spacing w:val="13"/>
          <w:sz w:val="21"/>
        </w:rPr>
        <w:t>e</w:t>
      </w:r>
      <w:r>
        <w:rPr>
          <w:rFonts w:ascii="Calibri"/>
          <w:sz w:val="21"/>
        </w:rPr>
        <w:t>halve </w:t>
      </w:r>
      <w:r>
        <w:rPr>
          <w:rFonts w:ascii="Calibri"/>
          <w:spacing w:val="19"/>
          <w:sz w:val="21"/>
        </w:rPr>
        <w:t> </w:t>
      </w:r>
      <w:r>
        <w:rPr>
          <w:rFonts w:ascii="Calibri"/>
          <w:sz w:val="21"/>
        </w:rPr>
        <w:t>of </w:t>
      </w:r>
      <w:r>
        <w:rPr>
          <w:rFonts w:ascii="Calibri"/>
          <w:spacing w:val="20"/>
          <w:sz w:val="21"/>
        </w:rPr>
        <w:t> </w:t>
      </w:r>
      <w:r>
        <w:rPr>
          <w:rFonts w:ascii="Calibri"/>
          <w:sz w:val="21"/>
        </w:rPr>
        <w:t>the </w:t>
      </w:r>
      <w:r>
        <w:rPr>
          <w:rFonts w:ascii="Calibri"/>
          <w:spacing w:val="26"/>
          <w:sz w:val="21"/>
        </w:rPr>
        <w:t> </w:t>
      </w:r>
      <w:r>
        <w:rPr>
          <w:rFonts w:ascii="Calibri"/>
          <w:sz w:val="21"/>
        </w:rPr>
        <w:t>Authors </w:t>
      </w:r>
      <w:r>
        <w:rPr>
          <w:rFonts w:ascii="Calibri"/>
          <w:spacing w:val="38"/>
          <w:sz w:val="21"/>
        </w:rPr>
        <w:t> </w:t>
      </w:r>
      <w:r>
        <w:rPr>
          <w:rFonts w:ascii="Calibri"/>
          <w:sz w:val="21"/>
        </w:rPr>
        <w:t>(Y. </w:t>
      </w:r>
      <w:r>
        <w:rPr>
          <w:rFonts w:ascii="Calibri"/>
          <w:spacing w:val="16"/>
          <w:sz w:val="21"/>
        </w:rPr>
        <w:t> </w:t>
      </w:r>
      <w:r>
        <w:rPr>
          <w:rFonts w:ascii="Calibri"/>
          <w:sz w:val="21"/>
        </w:rPr>
        <w:t>Kristiawan </w:t>
      </w:r>
      <w:r>
        <w:rPr>
          <w:rFonts w:ascii="Calibri"/>
          <w:spacing w:val="13"/>
          <w:sz w:val="21"/>
        </w:rPr>
        <w:t> </w:t>
      </w:r>
      <w:r>
        <w:rPr>
          <w:rFonts w:ascii="Calibri"/>
          <w:sz w:val="21"/>
        </w:rPr>
        <w:t>Artanto, </w:t>
      </w:r>
      <w:r>
        <w:rPr>
          <w:rFonts w:ascii="Calibri"/>
          <w:spacing w:val="39"/>
          <w:sz w:val="21"/>
        </w:rPr>
        <w:t> </w:t>
      </w:r>
      <w:r>
        <w:rPr>
          <w:rFonts w:ascii="Calibri"/>
          <w:sz w:val="21"/>
        </w:rPr>
        <w:t>S. </w:t>
      </w:r>
      <w:r>
        <w:rPr>
          <w:rFonts w:ascii="Calibri"/>
          <w:spacing w:val="25"/>
          <w:sz w:val="21"/>
        </w:rPr>
        <w:t> </w:t>
      </w:r>
      <w:r>
        <w:rPr>
          <w:rFonts w:ascii="Calibri"/>
          <w:sz w:val="21"/>
        </w:rPr>
        <w:t>Budi </w:t>
      </w:r>
      <w:r>
        <w:rPr>
          <w:rFonts w:ascii="Calibri"/>
          <w:spacing w:val="15"/>
          <w:sz w:val="21"/>
        </w:rPr>
        <w:t> </w:t>
      </w:r>
      <w:r>
        <w:rPr>
          <w:rFonts w:ascii="Calibri"/>
          <w:sz w:val="21"/>
        </w:rPr>
        <w:t>Prayitno, </w:t>
      </w:r>
      <w:r>
        <w:rPr>
          <w:rFonts w:ascii="Calibri"/>
          <w:spacing w:val="26"/>
          <w:sz w:val="21"/>
        </w:rPr>
        <w:t> </w:t>
      </w:r>
      <w:r>
        <w:rPr>
          <w:rFonts w:ascii="Calibri"/>
          <w:sz w:val="21"/>
        </w:rPr>
        <w:t>Saqito, </w:t>
      </w:r>
      <w:r>
        <w:rPr>
          <w:rFonts w:ascii="Calibri"/>
          <w:spacing w:val="41"/>
          <w:sz w:val="21"/>
        </w:rPr>
        <w:t> </w:t>
      </w:r>
      <w:r>
        <w:rPr>
          <w:rFonts w:ascii="Calibri"/>
          <w:sz w:val="21"/>
        </w:rPr>
        <w:t>Desrina, </w:t>
      </w:r>
      <w:r>
        <w:rPr>
          <w:rFonts w:ascii="Calibri"/>
          <w:spacing w:val="17"/>
          <w:sz w:val="21"/>
        </w:rPr>
        <w:t> </w:t>
      </w:r>
      <w:r>
        <w:rPr>
          <w:rFonts w:ascii="Calibri"/>
          <w:sz w:val="21"/>
        </w:rPr>
        <w:t>A.H.C.</w:t>
      </w:r>
      <w:r>
        <w:rPr>
          <w:rFonts w:ascii="Calibri"/>
          <w:w w:val="103"/>
          <w:sz w:val="21"/>
        </w:rPr>
        <w:t> </w:t>
      </w:r>
      <w:r>
        <w:rPr>
          <w:rFonts w:ascii="Calibri"/>
          <w:sz w:val="21"/>
        </w:rPr>
        <w:t>Haditomo),</w:t>
      </w:r>
      <w:r>
        <w:rPr>
          <w:rFonts w:ascii="Calibri"/>
          <w:spacing w:val="33"/>
          <w:sz w:val="21"/>
        </w:rPr>
        <w:t> </w:t>
      </w:r>
      <w:r>
        <w:rPr>
          <w:rFonts w:ascii="Calibri"/>
          <w:sz w:val="21"/>
        </w:rPr>
        <w:t>Ideclxre</w:t>
      </w:r>
      <w:r>
        <w:rPr>
          <w:rFonts w:ascii="Calibri"/>
          <w:spacing w:val="18"/>
          <w:sz w:val="21"/>
        </w:rPr>
        <w:t> </w:t>
      </w:r>
      <w:r>
        <w:rPr>
          <w:rFonts w:ascii="Calibri"/>
          <w:sz w:val="21"/>
        </w:rPr>
        <w:t>tl</w:t>
      </w:r>
      <w:r>
        <w:rPr>
          <w:rFonts w:ascii="Calibri"/>
          <w:spacing w:val="12"/>
          <w:sz w:val="21"/>
        </w:rPr>
        <w:t> </w:t>
      </w:r>
      <w:r>
        <w:rPr>
          <w:rFonts w:ascii="Calibri"/>
          <w:sz w:val="21"/>
        </w:rPr>
        <w:t>at</w:t>
      </w:r>
      <w:r>
        <w:rPr>
          <w:rFonts w:ascii="Calibri"/>
          <w:spacing w:val="36"/>
          <w:sz w:val="21"/>
        </w:rPr>
        <w:t> </w:t>
      </w:r>
      <w:r>
        <w:rPr>
          <w:rFonts w:ascii="Calibri"/>
          <w:sz w:val="21"/>
        </w:rPr>
        <w:t>:</w:t>
      </w:r>
      <w:r>
        <w:rPr>
          <w:rFonts w:ascii="Calibri"/>
          <w:sz w:val="21"/>
        </w:rPr>
      </w:r>
    </w:p>
    <w:p>
      <w:pPr>
        <w:spacing w:line="220" w:lineRule="atLeast" w:before="6"/>
        <w:rPr>
          <w:rFonts w:ascii="Calibri" w:hAnsi="Calibri" w:cs="Calibri" w:eastAsia="Calibri"/>
          <w:sz w:val="18"/>
          <w:szCs w:val="18"/>
        </w:rPr>
      </w:pPr>
    </w:p>
    <w:p>
      <w:pPr>
        <w:pStyle w:val="BodyText"/>
        <w:spacing w:line="373" w:lineRule="auto"/>
        <w:ind w:left="405" w:right="1304" w:hanging="255"/>
        <w:jc w:val="both"/>
      </w:pPr>
      <w:r>
        <w:rPr/>
        <w:t>1.</w:t>
      </w:r>
      <w:r>
        <w:rPr>
          <w:spacing w:val="19"/>
        </w:rPr>
        <w:t> </w:t>
      </w:r>
      <w:r>
        <w:rPr/>
        <w:t>This</w:t>
      </w:r>
      <w:r>
        <w:rPr>
          <w:spacing w:val="1"/>
        </w:rPr>
        <w:t> </w:t>
      </w:r>
      <w:r>
        <w:rPr/>
        <w:t>paper</w:t>
      </w:r>
      <w:r>
        <w:rPr>
          <w:spacing w:val="36"/>
        </w:rPr>
        <w:t> </w:t>
      </w:r>
      <w:r>
        <w:rPr/>
        <w:t>is</w:t>
      </w:r>
      <w:r>
        <w:rPr>
          <w:spacing w:val="35"/>
        </w:rPr>
        <w:t> </w:t>
      </w:r>
      <w:r>
        <w:rPr/>
        <w:t>origina</w:t>
      </w:r>
      <w:r>
        <w:rPr>
          <w:spacing w:val="-22"/>
        </w:rPr>
        <w:t> </w:t>
      </w:r>
      <w:r>
        <w:rPr/>
        <w:t>I</w:t>
      </w:r>
      <w:r>
        <w:rPr>
          <w:spacing w:val="27"/>
        </w:rPr>
        <w:t> </w:t>
      </w:r>
      <w:r>
        <w:rPr/>
        <w:t>and</w:t>
      </w:r>
      <w:r>
        <w:rPr>
          <w:spacing w:val="34"/>
        </w:rPr>
        <w:t> </w:t>
      </w:r>
      <w:r>
        <w:rPr/>
        <w:t>completely</w:t>
      </w:r>
      <w:r>
        <w:rPr>
          <w:spacing w:val="39"/>
        </w:rPr>
        <w:t> </w:t>
      </w:r>
      <w:r>
        <w:rPr/>
        <w:t>the</w:t>
      </w:r>
      <w:r>
        <w:rPr>
          <w:spacing w:val="47"/>
        </w:rPr>
        <w:t> </w:t>
      </w:r>
      <w:r>
        <w:rPr/>
        <w:t>result</w:t>
      </w:r>
      <w:r>
        <w:rPr>
          <w:spacing w:val="33"/>
        </w:rPr>
        <w:t> </w:t>
      </w:r>
      <w:r>
        <w:rPr/>
        <w:t>of</w:t>
      </w:r>
      <w:r>
        <w:rPr>
          <w:spacing w:val="28"/>
        </w:rPr>
        <w:t> </w:t>
      </w:r>
      <w:r>
        <w:rPr/>
        <w:t>our</w:t>
      </w:r>
      <w:r>
        <w:rPr>
          <w:spacing w:val="38"/>
        </w:rPr>
        <w:t> </w:t>
      </w:r>
      <w:r>
        <w:rPr/>
        <w:t>research;</w:t>
      </w:r>
      <w:r>
        <w:rPr>
          <w:spacing w:val="38"/>
        </w:rPr>
        <w:t> </w:t>
      </w:r>
      <w:r>
        <w:rPr/>
        <w:t>this</w:t>
      </w:r>
      <w:r>
        <w:rPr>
          <w:spacing w:val="48"/>
        </w:rPr>
        <w:t> </w:t>
      </w:r>
      <w:r>
        <w:rPr/>
        <w:t>paper</w:t>
      </w:r>
      <w:r>
        <w:rPr>
          <w:spacing w:val="28"/>
        </w:rPr>
        <w:t> </w:t>
      </w:r>
      <w:r>
        <w:rPr/>
        <w:t>does</w:t>
      </w:r>
      <w:r>
        <w:rPr>
          <w:spacing w:val="49"/>
        </w:rPr>
        <w:t> </w:t>
      </w:r>
      <w:r>
        <w:rPr/>
        <w:t>not</w:t>
      </w:r>
      <w:r>
        <w:rPr>
          <w:w w:val="93"/>
        </w:rPr>
        <w:t> </w:t>
      </w:r>
      <w:r>
        <w:rPr/>
        <w:t>contain</w:t>
      </w:r>
      <w:r>
        <w:rPr>
          <w:spacing w:val="8"/>
        </w:rPr>
        <w:t> </w:t>
      </w:r>
      <w:r>
        <w:rPr/>
        <w:t>the</w:t>
      </w:r>
      <w:r>
        <w:rPr>
          <w:spacing w:val="22"/>
        </w:rPr>
        <w:t> </w:t>
      </w:r>
      <w:r>
        <w:rPr/>
        <w:t>parts</w:t>
      </w:r>
      <w:r>
        <w:rPr>
          <w:spacing w:val="10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7"/>
        </w:rPr>
        <w:t> </w:t>
      </w:r>
      <w:r>
        <w:rPr/>
        <w:t>wording</w:t>
      </w:r>
      <w:r>
        <w:rPr>
          <w:spacing w:val="24"/>
        </w:rPr>
        <w:t> </w:t>
      </w:r>
      <w:r>
        <w:rPr/>
        <w:t>previously</w:t>
      </w:r>
      <w:r>
        <w:rPr>
          <w:spacing w:val="16"/>
        </w:rPr>
        <w:t> </w:t>
      </w:r>
      <w:r>
        <w:rPr/>
        <w:t>published,</w:t>
      </w:r>
      <w:r>
        <w:rPr>
          <w:spacing w:val="14"/>
        </w:rPr>
        <w:t> </w:t>
      </w:r>
      <w:r>
        <w:rPr/>
        <w:t>and</w:t>
      </w:r>
      <w:r>
        <w:rPr>
          <w:spacing w:val="16"/>
        </w:rPr>
        <w:t> </w:t>
      </w:r>
      <w:r>
        <w:rPr/>
        <w:t>in</w:t>
      </w:r>
      <w:r>
        <w:rPr>
          <w:spacing w:val="9"/>
        </w:rPr>
        <w:t> </w:t>
      </w:r>
      <w:r>
        <w:rPr/>
        <w:t>no</w:t>
      </w:r>
      <w:r>
        <w:rPr>
          <w:spacing w:val="7"/>
        </w:rPr>
        <w:t> </w:t>
      </w:r>
      <w:r>
        <w:rPr/>
        <w:t>matter</w:t>
      </w:r>
      <w:r>
        <w:rPr>
          <w:spacing w:val="10"/>
        </w:rPr>
        <w:t> </w:t>
      </w:r>
      <w:r>
        <w:rPr/>
        <w:t>does</w:t>
      </w:r>
      <w:r>
        <w:rPr>
          <w:spacing w:val="15"/>
        </w:rPr>
        <w:t> </w:t>
      </w:r>
      <w:r>
        <w:rPr/>
        <w:t>the</w:t>
      </w:r>
      <w:r>
        <w:rPr>
          <w:spacing w:val="22"/>
        </w:rPr>
        <w:t> </w:t>
      </w:r>
      <w:r>
        <w:rPr/>
        <w:t>paper</w:t>
      </w:r>
      <w:r>
        <w:rPr>
          <w:w w:val="96"/>
        </w:rPr>
        <w:t> </w:t>
      </w:r>
      <w:r>
        <w:rPr/>
        <w:t>infringe</w:t>
      </w:r>
      <w:r>
        <w:rPr>
          <w:spacing w:val="-16"/>
        </w:rPr>
        <w:t> </w:t>
      </w:r>
      <w:r>
        <w:rPr/>
        <w:t>anyone’s</w:t>
      </w:r>
      <w:r>
        <w:rPr>
          <w:spacing w:val="-4"/>
        </w:rPr>
        <w:t> </w:t>
      </w:r>
      <w:r>
        <w:rPr/>
        <w:t>proprietary</w:t>
      </w:r>
      <w:r>
        <w:rPr>
          <w:spacing w:val="-8"/>
        </w:rPr>
        <w:t> </w:t>
      </w:r>
      <w:r>
        <w:rPr/>
        <w:t>or</w:t>
      </w:r>
      <w:r>
        <w:rPr>
          <w:spacing w:val="-19"/>
        </w:rPr>
        <w:t> </w:t>
      </w:r>
      <w:r>
        <w:rPr/>
        <w:t>author’s/copy</w:t>
      </w:r>
      <w:r>
        <w:rPr>
          <w:spacing w:val="4"/>
        </w:rPr>
        <w:t> </w:t>
      </w:r>
      <w:r>
        <w:rPr/>
        <w:t>rights;</w:t>
      </w:r>
      <w:r>
        <w:rPr/>
      </w:r>
    </w:p>
    <w:p>
      <w:pPr>
        <w:spacing w:line="240" w:lineRule="atLeast" w:before="9"/>
        <w:rPr>
          <w:rFonts w:ascii="Calibri" w:hAnsi="Calibri" w:cs="Calibri" w:eastAsia="Calibri"/>
          <w:sz w:val="19"/>
          <w:szCs w:val="19"/>
        </w:rPr>
      </w:pPr>
    </w:p>
    <w:p>
      <w:pPr>
        <w:spacing w:line="408" w:lineRule="auto" w:before="0"/>
        <w:ind w:left="410" w:right="1300" w:hanging="274"/>
        <w:jc w:val="both"/>
        <w:rPr>
          <w:rFonts w:ascii="Calibri" w:hAnsi="Calibri" w:cs="Calibri" w:eastAsia="Calibri"/>
          <w:sz w:val="21"/>
          <w:szCs w:val="21"/>
        </w:rPr>
      </w:pPr>
      <w:r>
        <w:rPr>
          <w:rFonts w:ascii="Calibri"/>
          <w:w w:val="105"/>
          <w:sz w:val="21"/>
        </w:rPr>
        <w:t>2.</w:t>
      </w:r>
      <w:r>
        <w:rPr>
          <w:rFonts w:ascii="Calibri"/>
          <w:spacing w:val="7"/>
          <w:w w:val="105"/>
          <w:sz w:val="21"/>
        </w:rPr>
        <w:t> </w:t>
      </w:r>
      <w:r>
        <w:rPr>
          <w:rFonts w:ascii="Calibri"/>
          <w:w w:val="105"/>
          <w:sz w:val="21"/>
        </w:rPr>
        <w:t>We</w:t>
      </w:r>
      <w:r>
        <w:rPr>
          <w:rFonts w:ascii="Calibri"/>
          <w:spacing w:val="16"/>
          <w:w w:val="105"/>
          <w:sz w:val="21"/>
        </w:rPr>
        <w:t> </w:t>
      </w:r>
      <w:r>
        <w:rPr>
          <w:rFonts w:ascii="Calibri"/>
          <w:w w:val="105"/>
          <w:sz w:val="21"/>
        </w:rPr>
        <w:t>fully</w:t>
      </w:r>
      <w:r>
        <w:rPr>
          <w:rFonts w:ascii="Calibri"/>
          <w:spacing w:val="21"/>
          <w:w w:val="105"/>
          <w:sz w:val="21"/>
        </w:rPr>
        <w:t> </w:t>
      </w:r>
      <w:r>
        <w:rPr>
          <w:rFonts w:ascii="Calibri"/>
          <w:w w:val="105"/>
          <w:sz w:val="21"/>
        </w:rPr>
        <w:t>ta</w:t>
      </w:r>
      <w:r>
        <w:rPr>
          <w:rFonts w:ascii="Calibri"/>
          <w:spacing w:val="-22"/>
          <w:w w:val="105"/>
          <w:sz w:val="21"/>
        </w:rPr>
        <w:t> </w:t>
      </w:r>
      <w:r>
        <w:rPr>
          <w:rFonts w:ascii="Calibri"/>
          <w:w w:val="105"/>
          <w:sz w:val="21"/>
        </w:rPr>
        <w:t>ke</w:t>
      </w:r>
      <w:r>
        <w:rPr>
          <w:rFonts w:ascii="Calibri"/>
          <w:spacing w:val="9"/>
          <w:w w:val="105"/>
          <w:sz w:val="21"/>
        </w:rPr>
        <w:t> </w:t>
      </w:r>
      <w:r>
        <w:rPr>
          <w:rFonts w:ascii="Calibri"/>
          <w:w w:val="105"/>
          <w:sz w:val="21"/>
        </w:rPr>
        <w:t>the</w:t>
      </w:r>
      <w:r>
        <w:rPr>
          <w:rFonts w:ascii="Calibri"/>
          <w:spacing w:val="29"/>
          <w:w w:val="105"/>
          <w:sz w:val="21"/>
        </w:rPr>
        <w:t> </w:t>
      </w:r>
      <w:r>
        <w:rPr>
          <w:rFonts w:ascii="Calibri"/>
          <w:spacing w:val="1"/>
          <w:w w:val="105"/>
          <w:sz w:val="21"/>
        </w:rPr>
        <w:t>liability </w:t>
      </w:r>
      <w:r>
        <w:rPr>
          <w:rFonts w:ascii="Calibri"/>
          <w:w w:val="105"/>
          <w:sz w:val="21"/>
        </w:rPr>
        <w:t>for</w:t>
      </w:r>
      <w:r>
        <w:rPr>
          <w:rFonts w:ascii="Calibri"/>
          <w:spacing w:val="9"/>
          <w:w w:val="105"/>
          <w:sz w:val="21"/>
        </w:rPr>
        <w:t> </w:t>
      </w:r>
      <w:r>
        <w:rPr>
          <w:rFonts w:ascii="Calibri"/>
          <w:w w:val="105"/>
          <w:sz w:val="21"/>
        </w:rPr>
        <w:t>the</w:t>
      </w:r>
      <w:r>
        <w:rPr>
          <w:rFonts w:ascii="Calibri"/>
          <w:spacing w:val="19"/>
          <w:w w:val="105"/>
          <w:sz w:val="21"/>
        </w:rPr>
        <w:t> </w:t>
      </w:r>
      <w:r>
        <w:rPr>
          <w:rFonts w:ascii="Calibri"/>
          <w:w w:val="105"/>
          <w:sz w:val="21"/>
        </w:rPr>
        <w:t>carried</w:t>
      </w:r>
      <w:r>
        <w:rPr>
          <w:rFonts w:ascii="Calibri"/>
          <w:spacing w:val="17"/>
          <w:w w:val="105"/>
          <w:sz w:val="21"/>
        </w:rPr>
        <w:t> </w:t>
      </w:r>
      <w:r>
        <w:rPr>
          <w:rFonts w:ascii="Calibri"/>
          <w:w w:val="105"/>
          <w:sz w:val="21"/>
        </w:rPr>
        <w:t>out</w:t>
      </w:r>
      <w:r>
        <w:rPr>
          <w:rFonts w:ascii="Calibri"/>
          <w:spacing w:val="21"/>
          <w:w w:val="105"/>
          <w:sz w:val="21"/>
        </w:rPr>
        <w:t> </w:t>
      </w:r>
      <w:r>
        <w:rPr>
          <w:rFonts w:ascii="Calibri"/>
          <w:w w:val="105"/>
          <w:sz w:val="21"/>
        </w:rPr>
        <w:t>research,</w:t>
      </w:r>
      <w:r>
        <w:rPr>
          <w:rFonts w:ascii="Calibri"/>
          <w:spacing w:val="9"/>
          <w:w w:val="105"/>
          <w:sz w:val="21"/>
        </w:rPr>
        <w:t> </w:t>
      </w:r>
      <w:r>
        <w:rPr>
          <w:rFonts w:ascii="Calibri"/>
          <w:w w:val="105"/>
          <w:sz w:val="21"/>
        </w:rPr>
        <w:t>the</w:t>
      </w:r>
      <w:r>
        <w:rPr>
          <w:rFonts w:ascii="Calibri"/>
          <w:spacing w:val="20"/>
          <w:w w:val="105"/>
          <w:sz w:val="21"/>
        </w:rPr>
        <w:t> </w:t>
      </w:r>
      <w:r>
        <w:rPr>
          <w:rFonts w:ascii="Calibri"/>
          <w:w w:val="105"/>
          <w:sz w:val="21"/>
        </w:rPr>
        <w:t>collected,</w:t>
      </w:r>
      <w:r>
        <w:rPr>
          <w:rFonts w:ascii="Calibri"/>
          <w:spacing w:val="34"/>
          <w:w w:val="105"/>
          <w:sz w:val="21"/>
        </w:rPr>
        <w:t> </w:t>
      </w:r>
      <w:r>
        <w:rPr>
          <w:rFonts w:ascii="Calibri"/>
          <w:w w:val="105"/>
          <w:sz w:val="21"/>
        </w:rPr>
        <w:t>processed</w:t>
      </w:r>
      <w:r>
        <w:rPr>
          <w:rFonts w:ascii="Calibri"/>
          <w:spacing w:val="7"/>
          <w:w w:val="105"/>
          <w:sz w:val="21"/>
        </w:rPr>
        <w:t> </w:t>
      </w:r>
      <w:r>
        <w:rPr>
          <w:rFonts w:ascii="Calibri"/>
          <w:w w:val="105"/>
          <w:sz w:val="21"/>
        </w:rPr>
        <w:t>and</w:t>
      </w:r>
      <w:r>
        <w:rPr>
          <w:rFonts w:ascii="Calibri"/>
          <w:spacing w:val="26"/>
          <w:w w:val="107"/>
          <w:sz w:val="21"/>
        </w:rPr>
        <w:t> </w:t>
      </w:r>
      <w:r>
        <w:rPr>
          <w:rFonts w:ascii="Calibri"/>
          <w:w w:val="105"/>
          <w:sz w:val="21"/>
        </w:rPr>
        <w:t>interpreted</w:t>
      </w:r>
      <w:r>
        <w:rPr>
          <w:rFonts w:ascii="Calibri"/>
          <w:spacing w:val="26"/>
          <w:w w:val="105"/>
          <w:sz w:val="21"/>
        </w:rPr>
        <w:t> </w:t>
      </w:r>
      <w:r>
        <w:rPr>
          <w:rFonts w:ascii="Calibri"/>
          <w:w w:val="105"/>
          <w:sz w:val="21"/>
        </w:rPr>
        <w:t>data</w:t>
      </w:r>
      <w:r>
        <w:rPr>
          <w:rFonts w:ascii="Calibri"/>
          <w:spacing w:val="11"/>
          <w:w w:val="105"/>
          <w:sz w:val="21"/>
        </w:rPr>
        <w:t> </w:t>
      </w:r>
      <w:r>
        <w:rPr>
          <w:rFonts w:ascii="Calibri"/>
          <w:w w:val="105"/>
          <w:sz w:val="21"/>
        </w:rPr>
        <w:t>and</w:t>
      </w:r>
      <w:r>
        <w:rPr>
          <w:rFonts w:ascii="Calibri"/>
          <w:spacing w:val="15"/>
          <w:w w:val="105"/>
          <w:sz w:val="21"/>
        </w:rPr>
        <w:t> </w:t>
      </w:r>
      <w:r>
        <w:rPr>
          <w:rFonts w:ascii="Calibri"/>
          <w:w w:val="105"/>
          <w:sz w:val="21"/>
        </w:rPr>
        <w:t>the</w:t>
      </w:r>
      <w:r>
        <w:rPr>
          <w:rFonts w:ascii="Calibri"/>
          <w:spacing w:val="24"/>
          <w:w w:val="105"/>
          <w:sz w:val="21"/>
        </w:rPr>
        <w:t> </w:t>
      </w:r>
      <w:r>
        <w:rPr>
          <w:rFonts w:ascii="Calibri"/>
          <w:w w:val="105"/>
          <w:sz w:val="21"/>
        </w:rPr>
        <w:t>conclusions</w:t>
      </w:r>
      <w:r>
        <w:rPr>
          <w:rFonts w:ascii="Calibri"/>
          <w:spacing w:val="28"/>
          <w:w w:val="105"/>
          <w:sz w:val="21"/>
        </w:rPr>
        <w:t> </w:t>
      </w:r>
      <w:r>
        <w:rPr>
          <w:rFonts w:ascii="Calibri"/>
          <w:w w:val="105"/>
          <w:sz w:val="21"/>
        </w:rPr>
        <w:t>we</w:t>
      </w:r>
      <w:r>
        <w:rPr>
          <w:rFonts w:ascii="Calibri"/>
          <w:spacing w:val="22"/>
          <w:w w:val="105"/>
          <w:sz w:val="21"/>
        </w:rPr>
        <w:t> </w:t>
      </w:r>
      <w:r>
        <w:rPr>
          <w:rFonts w:ascii="Calibri"/>
          <w:w w:val="105"/>
          <w:sz w:val="21"/>
        </w:rPr>
        <w:t>opted</w:t>
      </w:r>
      <w:r>
        <w:rPr>
          <w:rFonts w:ascii="Calibri"/>
          <w:spacing w:val="13"/>
          <w:w w:val="105"/>
          <w:sz w:val="21"/>
        </w:rPr>
        <w:t> </w:t>
      </w:r>
      <w:r>
        <w:rPr>
          <w:rFonts w:ascii="Calibri"/>
          <w:w w:val="105"/>
          <w:sz w:val="21"/>
        </w:rPr>
        <w:t>for;</w:t>
      </w:r>
      <w:r>
        <w:rPr>
          <w:rFonts w:ascii="Calibri"/>
          <w:sz w:val="21"/>
        </w:rPr>
      </w:r>
    </w:p>
    <w:p>
      <w:pPr>
        <w:spacing w:line="200" w:lineRule="atLeast" w:before="11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numPr>
          <w:ilvl w:val="0"/>
          <w:numId w:val="1"/>
        </w:numPr>
        <w:tabs>
          <w:tab w:pos="358" w:val="left" w:leader="none"/>
        </w:tabs>
        <w:spacing w:line="357" w:lineRule="auto" w:before="0" w:after="0"/>
        <w:ind w:left="410" w:right="1306" w:hanging="278"/>
        <w:jc w:val="both"/>
      </w:pPr>
      <w:r>
        <w:rPr/>
        <w:t>the</w:t>
      </w:r>
      <w:r>
        <w:rPr>
          <w:spacing w:val="6"/>
        </w:rPr>
        <w:t> </w:t>
      </w:r>
      <w:r>
        <w:rPr/>
        <w:t>used</w:t>
      </w:r>
      <w:r>
        <w:rPr>
          <w:spacing w:val="-2"/>
        </w:rPr>
        <w:t> </w:t>
      </w:r>
      <w:r>
        <w:rPr/>
        <w:t>bibliographical</w:t>
      </w:r>
      <w:r>
        <w:rPr>
          <w:spacing w:val="11"/>
        </w:rPr>
        <w:t> </w:t>
      </w:r>
      <w:r>
        <w:rPr/>
        <w:t>references</w:t>
      </w:r>
      <w:r>
        <w:rPr>
          <w:spacing w:val="1"/>
        </w:rPr>
        <w:t> </w:t>
      </w:r>
      <w:r>
        <w:rPr>
          <w:spacing w:val="26"/>
        </w:rPr>
        <w:t>a</w:t>
      </w:r>
      <w:r>
        <w:rPr/>
        <w:t>re</w:t>
      </w:r>
      <w:r>
        <w:rPr>
          <w:spacing w:val="-4"/>
        </w:rPr>
        <w:t> </w:t>
      </w:r>
      <w:r>
        <w:rPr/>
        <w:t>precisely</w:t>
      </w:r>
      <w:r>
        <w:rPr>
          <w:spacing w:val="11"/>
        </w:rPr>
        <w:t> </w:t>
      </w:r>
      <w:r>
        <w:rPr/>
        <w:t>referred</w:t>
      </w:r>
      <w:r>
        <w:rPr>
          <w:spacing w:val="-11"/>
        </w:rPr>
        <w:t> </w:t>
      </w:r>
      <w:r>
        <w:rPr/>
        <w:t>to</w:t>
      </w:r>
      <w:r>
        <w:rPr>
          <w:spacing w:val="1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2"/>
        </w:rPr>
        <w:t> </w:t>
      </w:r>
      <w:r>
        <w:rPr/>
        <w:t>wording</w:t>
      </w:r>
      <w:r>
        <w:rPr>
          <w:spacing w:val="9"/>
        </w:rPr>
        <w:t> </w:t>
      </w:r>
      <w:r>
        <w:rPr/>
        <w:t>and</w:t>
      </w:r>
      <w:r>
        <w:rPr>
          <w:spacing w:val="-8"/>
        </w:rPr>
        <w:t> </w:t>
      </w:r>
      <w:r>
        <w:rPr/>
        <w:t>the</w:t>
      </w:r>
      <w:r>
        <w:rPr>
          <w:spacing w:val="11"/>
        </w:rPr>
        <w:t> </w:t>
      </w:r>
      <w:r>
        <w:rPr/>
        <w:t>list</w:t>
      </w:r>
      <w:r>
        <w:rPr>
          <w:spacing w:val="-10"/>
        </w:rPr>
        <w:t> </w:t>
      </w:r>
      <w:r>
        <w:rPr/>
        <w:t>of</w:t>
      </w:r>
      <w:r>
        <w:rPr>
          <w:w w:val="99"/>
        </w:rPr>
        <w:t> </w:t>
      </w:r>
      <w:r>
        <w:rPr/>
        <w:t>references;</w:t>
      </w:r>
      <w:r>
        <w:rPr/>
      </w:r>
    </w:p>
    <w:p>
      <w:pPr>
        <w:spacing w:line="240" w:lineRule="atLeast" w:before="19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0"/>
          <w:numId w:val="1"/>
        </w:numPr>
        <w:tabs>
          <w:tab w:pos="358" w:val="left" w:leader="none"/>
        </w:tabs>
        <w:spacing w:line="240" w:lineRule="auto" w:before="0" w:after="0"/>
        <w:ind w:left="357" w:right="0" w:hanging="230"/>
        <w:jc w:val="left"/>
      </w:pPr>
      <w:r>
        <w:rPr/>
        <w:t>the</w:t>
      </w:r>
      <w:r>
        <w:rPr>
          <w:spacing w:val="11"/>
        </w:rPr>
        <w:t> </w:t>
      </w:r>
      <w:r>
        <w:rPr/>
        <w:t>used</w:t>
      </w:r>
      <w:r>
        <w:rPr>
          <w:spacing w:val="-8"/>
        </w:rPr>
        <w:t> </w:t>
      </w:r>
      <w:r>
        <w:rPr/>
        <w:t>ideas,</w:t>
      </w:r>
      <w:r>
        <w:rPr>
          <w:spacing w:val="-13"/>
        </w:rPr>
        <w:t> </w:t>
      </w:r>
      <w:r>
        <w:rPr/>
        <w:t>figures,</w:t>
      </w:r>
      <w:r>
        <w:rPr>
          <w:spacing w:val="-2"/>
        </w:rPr>
        <w:t> </w:t>
      </w:r>
      <w:r>
        <w:rPr/>
        <w:t>tabies,</w:t>
      </w:r>
      <w:r>
        <w:rPr>
          <w:spacing w:val="-4"/>
        </w:rPr>
        <w:t> </w:t>
      </w:r>
      <w:r>
        <w:rPr/>
        <w:t>graphs</w:t>
      </w:r>
      <w:r>
        <w:rPr>
          <w:spacing w:val="2"/>
        </w:rPr>
        <w:t> </w:t>
      </w:r>
      <w:r>
        <w:rPr/>
        <w:t>of</w:t>
      </w:r>
      <w:r>
        <w:rPr>
          <w:spacing w:val="-13"/>
        </w:rPr>
        <w:t> </w:t>
      </w:r>
      <w:r>
        <w:rPr/>
        <w:t>other</w:t>
      </w:r>
      <w:r>
        <w:rPr>
          <w:spacing w:val="-3"/>
        </w:rPr>
        <w:t> </w:t>
      </w:r>
      <w:r>
        <w:rPr/>
        <w:t>authors</w:t>
      </w:r>
      <w:r>
        <w:rPr>
          <w:spacing w:val="1"/>
        </w:rPr>
        <w:t> </w:t>
      </w:r>
      <w:r>
        <w:rPr/>
        <w:t>are</w:t>
      </w:r>
      <w:r>
        <w:rPr>
          <w:spacing w:val="4"/>
        </w:rPr>
        <w:t> </w:t>
      </w:r>
      <w:r>
        <w:rPr/>
        <w:t>precisely</w:t>
      </w:r>
      <w:r>
        <w:rPr>
          <w:spacing w:val="3"/>
        </w:rPr>
        <w:t> </w:t>
      </w:r>
      <w:r>
        <w:rPr/>
        <w:t>referenced by</w:t>
      </w:r>
      <w:r>
        <w:rPr>
          <w:spacing w:val="-12"/>
        </w:rPr>
        <w:t> </w:t>
      </w:r>
      <w:r>
        <w:rPr/>
        <w:t>stating</w:t>
      </w:r>
      <w:r>
        <w:rPr/>
      </w:r>
    </w:p>
    <w:p>
      <w:pPr>
        <w:spacing w:before="132"/>
        <w:ind w:left="400" w:right="0" w:firstLine="0"/>
        <w:jc w:val="left"/>
        <w:rPr>
          <w:rFonts w:ascii="Calibri" w:hAnsi="Calibri" w:cs="Calibri" w:eastAsia="Calibri"/>
          <w:sz w:val="24"/>
          <w:szCs w:val="24"/>
        </w:rPr>
      </w:pPr>
      <w:r>
        <w:rPr>
          <w:rFonts w:ascii="Calibri"/>
          <w:w w:val="95"/>
          <w:sz w:val="24"/>
        </w:rPr>
        <w:t>the</w:t>
      </w:r>
      <w:r>
        <w:rPr>
          <w:rFonts w:ascii="Calibri"/>
          <w:spacing w:val="-8"/>
          <w:w w:val="95"/>
          <w:sz w:val="24"/>
        </w:rPr>
        <w:t> </w:t>
      </w:r>
      <w:r>
        <w:rPr>
          <w:rFonts w:ascii="Calibri"/>
          <w:w w:val="95"/>
          <w:sz w:val="24"/>
        </w:rPr>
        <w:t>source, in</w:t>
      </w:r>
      <w:r>
        <w:rPr>
          <w:rFonts w:ascii="Calibri"/>
          <w:spacing w:val="-20"/>
          <w:w w:val="95"/>
          <w:sz w:val="24"/>
        </w:rPr>
        <w:t> </w:t>
      </w:r>
      <w:r>
        <w:rPr>
          <w:rFonts w:ascii="Calibri"/>
          <w:w w:val="95"/>
          <w:sz w:val="24"/>
        </w:rPr>
        <w:t>compliance</w:t>
      </w:r>
      <w:r>
        <w:rPr>
          <w:rFonts w:ascii="Calibri"/>
          <w:spacing w:val="-1"/>
          <w:w w:val="95"/>
          <w:sz w:val="24"/>
        </w:rPr>
        <w:t> </w:t>
      </w:r>
      <w:r>
        <w:rPr>
          <w:rFonts w:ascii="Calibri"/>
          <w:w w:val="95"/>
          <w:sz w:val="24"/>
        </w:rPr>
        <w:t>with</w:t>
      </w:r>
      <w:r>
        <w:rPr>
          <w:rFonts w:ascii="Calibri"/>
          <w:spacing w:val="-15"/>
          <w:w w:val="95"/>
          <w:sz w:val="24"/>
        </w:rPr>
        <w:t> </w:t>
      </w:r>
      <w:r>
        <w:rPr>
          <w:rFonts w:ascii="Calibri"/>
          <w:w w:val="95"/>
          <w:sz w:val="24"/>
        </w:rPr>
        <w:t>the</w:t>
      </w:r>
      <w:r>
        <w:rPr>
          <w:rFonts w:ascii="Calibri"/>
          <w:spacing w:val="3"/>
          <w:w w:val="95"/>
          <w:sz w:val="24"/>
        </w:rPr>
        <w:t> </w:t>
      </w:r>
      <w:r>
        <w:rPr>
          <w:rFonts w:ascii="Calibri"/>
          <w:w w:val="95"/>
          <w:sz w:val="24"/>
        </w:rPr>
        <w:t>reference-making</w:t>
      </w:r>
      <w:r>
        <w:rPr>
          <w:rFonts w:ascii="Calibri"/>
          <w:spacing w:val="3"/>
          <w:w w:val="95"/>
          <w:sz w:val="24"/>
        </w:rPr>
        <w:t> </w:t>
      </w:r>
      <w:r>
        <w:rPr>
          <w:rFonts w:ascii="Calibri"/>
          <w:w w:val="95"/>
          <w:sz w:val="24"/>
        </w:rPr>
        <w:t>standards;</w:t>
      </w:r>
      <w:r>
        <w:rPr>
          <w:rFonts w:ascii="Calibri"/>
          <w:sz w:val="24"/>
        </w:rPr>
      </w:r>
    </w:p>
    <w:p>
      <w:pPr>
        <w:spacing w:line="130" w:lineRule="atLeast" w:before="9"/>
        <w:rPr>
          <w:rFonts w:ascii="Calibri" w:hAnsi="Calibri" w:cs="Calibri" w:eastAsia="Calibri"/>
          <w:sz w:val="10"/>
          <w:szCs w:val="10"/>
        </w:rPr>
      </w:pPr>
    </w:p>
    <w:p>
      <w:pPr>
        <w:spacing w:line="240" w:lineRule="atLeast" w:before="0"/>
        <w:rPr>
          <w:rFonts w:ascii="Calibri" w:hAnsi="Calibri" w:cs="Calibri" w:eastAsia="Calibri"/>
          <w:sz w:val="19"/>
          <w:szCs w:val="19"/>
        </w:rPr>
      </w:pPr>
    </w:p>
    <w:p>
      <w:pPr>
        <w:numPr>
          <w:ilvl w:val="0"/>
          <w:numId w:val="1"/>
        </w:numPr>
        <w:tabs>
          <w:tab w:pos="411" w:val="left" w:leader="none"/>
        </w:tabs>
        <w:spacing w:line="355" w:lineRule="auto" w:before="0"/>
        <w:ind w:left="405" w:right="1312" w:hanging="269"/>
        <w:jc w:val="both"/>
        <w:rPr>
          <w:rFonts w:ascii="Calibri" w:hAnsi="Calibri" w:cs="Calibri" w:eastAsia="Calibri"/>
          <w:sz w:val="23"/>
          <w:szCs w:val="23"/>
        </w:rPr>
      </w:pPr>
      <w:r>
        <w:rPr>
          <w:rFonts w:ascii="Calibri"/>
          <w:sz w:val="23"/>
        </w:rPr>
        <w:t>if</w:t>
      </w:r>
      <w:r>
        <w:rPr>
          <w:rFonts w:ascii="Calibri"/>
          <w:spacing w:val="30"/>
          <w:sz w:val="23"/>
        </w:rPr>
        <w:t> </w:t>
      </w:r>
      <w:r>
        <w:rPr>
          <w:rFonts w:ascii="Calibri"/>
          <w:sz w:val="23"/>
        </w:rPr>
        <w:t>more</w:t>
      </w:r>
      <w:r>
        <w:rPr>
          <w:rFonts w:ascii="Calibri"/>
          <w:spacing w:val="32"/>
          <w:sz w:val="23"/>
        </w:rPr>
        <w:t> </w:t>
      </w:r>
      <w:r>
        <w:rPr>
          <w:rFonts w:ascii="Calibri"/>
          <w:sz w:val="23"/>
        </w:rPr>
        <w:t>than</w:t>
      </w:r>
      <w:r>
        <w:rPr>
          <w:rFonts w:ascii="Calibri"/>
          <w:spacing w:val="33"/>
          <w:sz w:val="23"/>
        </w:rPr>
        <w:t> </w:t>
      </w:r>
      <w:r>
        <w:rPr>
          <w:rFonts w:ascii="Calibri"/>
          <w:sz w:val="23"/>
        </w:rPr>
        <w:t>two</w:t>
      </w:r>
      <w:r>
        <w:rPr>
          <w:rFonts w:ascii="Calibri"/>
          <w:spacing w:val="43"/>
          <w:sz w:val="23"/>
        </w:rPr>
        <w:t> </w:t>
      </w:r>
      <w:r>
        <w:rPr>
          <w:rFonts w:ascii="Calibri"/>
          <w:sz w:val="23"/>
        </w:rPr>
        <w:t>quotations</w:t>
      </w:r>
      <w:r>
        <w:rPr>
          <w:rFonts w:ascii="Calibri"/>
          <w:spacing w:val="46"/>
          <w:sz w:val="23"/>
        </w:rPr>
        <w:t> </w:t>
      </w:r>
      <w:r>
        <w:rPr>
          <w:rFonts w:ascii="Calibri"/>
          <w:sz w:val="23"/>
        </w:rPr>
        <w:t>of</w:t>
      </w:r>
      <w:r>
        <w:rPr>
          <w:rFonts w:ascii="Calibri"/>
          <w:spacing w:val="27"/>
          <w:sz w:val="23"/>
        </w:rPr>
        <w:t> </w:t>
      </w:r>
      <w:r>
        <w:rPr>
          <w:rFonts w:ascii="Calibri"/>
          <w:sz w:val="23"/>
        </w:rPr>
        <w:t>other</w:t>
      </w:r>
      <w:r>
        <w:rPr>
          <w:rFonts w:ascii="Calibri"/>
          <w:spacing w:val="33"/>
          <w:sz w:val="23"/>
        </w:rPr>
        <w:t> </w:t>
      </w:r>
      <w:r>
        <w:rPr>
          <w:rFonts w:ascii="Calibri"/>
          <w:sz w:val="23"/>
        </w:rPr>
        <w:t>authors</w:t>
      </w:r>
      <w:r>
        <w:rPr>
          <w:rFonts w:ascii="Calibri"/>
          <w:spacing w:val="37"/>
          <w:sz w:val="23"/>
        </w:rPr>
        <w:t> </w:t>
      </w:r>
      <w:r>
        <w:rPr>
          <w:rFonts w:ascii="Calibri"/>
          <w:sz w:val="23"/>
        </w:rPr>
        <w:t>are</w:t>
      </w:r>
      <w:r>
        <w:rPr>
          <w:rFonts w:ascii="Calibri"/>
          <w:spacing w:val="39"/>
          <w:sz w:val="23"/>
        </w:rPr>
        <w:t> </w:t>
      </w:r>
      <w:r>
        <w:rPr>
          <w:rFonts w:ascii="Calibri"/>
          <w:sz w:val="23"/>
        </w:rPr>
        <w:t>used,</w:t>
      </w:r>
      <w:r>
        <w:rPr>
          <w:rFonts w:ascii="Calibri"/>
          <w:spacing w:val="25"/>
          <w:sz w:val="23"/>
        </w:rPr>
        <w:t> </w:t>
      </w:r>
      <w:r>
        <w:rPr>
          <w:rFonts w:ascii="Calibri"/>
          <w:sz w:val="23"/>
        </w:rPr>
        <w:t>we</w:t>
      </w:r>
      <w:r>
        <w:rPr>
          <w:rFonts w:ascii="Calibri"/>
          <w:spacing w:val="35"/>
          <w:sz w:val="23"/>
        </w:rPr>
        <w:t> </w:t>
      </w:r>
      <w:r>
        <w:rPr>
          <w:rFonts w:ascii="Calibri"/>
          <w:sz w:val="23"/>
        </w:rPr>
        <w:t>do</w:t>
      </w:r>
      <w:r>
        <w:rPr>
          <w:rFonts w:ascii="Calibri"/>
          <w:spacing w:val="26"/>
          <w:sz w:val="23"/>
        </w:rPr>
        <w:t> </w:t>
      </w:r>
      <w:r>
        <w:rPr>
          <w:rFonts w:ascii="Calibri"/>
          <w:sz w:val="23"/>
        </w:rPr>
        <w:t>confirm</w:t>
      </w:r>
      <w:r>
        <w:rPr>
          <w:rFonts w:ascii="Calibri"/>
          <w:spacing w:val="27"/>
          <w:sz w:val="23"/>
        </w:rPr>
        <w:t> </w:t>
      </w:r>
      <w:r>
        <w:rPr>
          <w:rFonts w:ascii="Calibri"/>
          <w:sz w:val="23"/>
        </w:rPr>
        <w:t>that</w:t>
      </w:r>
      <w:r>
        <w:rPr>
          <w:rFonts w:ascii="Calibri"/>
          <w:spacing w:val="41"/>
          <w:sz w:val="23"/>
        </w:rPr>
        <w:t> </w:t>
      </w:r>
      <w:r>
        <w:rPr>
          <w:rFonts w:ascii="Calibri"/>
          <w:sz w:val="23"/>
        </w:rPr>
        <w:t>we</w:t>
      </w:r>
      <w:r>
        <w:rPr>
          <w:rFonts w:ascii="Calibri"/>
          <w:spacing w:val="42"/>
          <w:sz w:val="23"/>
        </w:rPr>
        <w:t> </w:t>
      </w:r>
      <w:r>
        <w:rPr>
          <w:rFonts w:ascii="Calibri"/>
          <w:sz w:val="23"/>
        </w:rPr>
        <w:t>have</w:t>
      </w:r>
      <w:r>
        <w:rPr>
          <w:rFonts w:ascii="Calibri"/>
          <w:w w:val="98"/>
          <w:sz w:val="23"/>
        </w:rPr>
        <w:t> </w:t>
      </w:r>
      <w:r>
        <w:rPr>
          <w:rFonts w:ascii="Calibri"/>
          <w:sz w:val="24"/>
        </w:rPr>
        <w:t>obtained</w:t>
      </w:r>
      <w:r>
        <w:rPr>
          <w:rFonts w:ascii="Calibri"/>
          <w:spacing w:val="-18"/>
          <w:sz w:val="24"/>
        </w:rPr>
        <w:t> </w:t>
      </w:r>
      <w:r>
        <w:rPr>
          <w:rFonts w:ascii="Calibri"/>
          <w:sz w:val="24"/>
        </w:rPr>
        <w:t>the</w:t>
      </w:r>
      <w:r>
        <w:rPr>
          <w:rFonts w:ascii="Calibri"/>
          <w:spacing w:val="-17"/>
          <w:sz w:val="24"/>
        </w:rPr>
        <w:t> </w:t>
      </w:r>
      <w:r>
        <w:rPr>
          <w:rFonts w:ascii="Calibri"/>
          <w:sz w:val="24"/>
        </w:rPr>
        <w:t>written</w:t>
      </w:r>
      <w:r>
        <w:rPr>
          <w:rFonts w:ascii="Calibri"/>
          <w:spacing w:val="-15"/>
          <w:sz w:val="24"/>
        </w:rPr>
        <w:t> </w:t>
      </w:r>
      <w:r>
        <w:rPr>
          <w:rFonts w:ascii="Calibri"/>
          <w:sz w:val="24"/>
        </w:rPr>
        <w:t>consent/approval</w:t>
      </w:r>
      <w:r>
        <w:rPr>
          <w:rFonts w:ascii="Calibri"/>
          <w:spacing w:val="-9"/>
          <w:sz w:val="24"/>
        </w:rPr>
        <w:t> </w:t>
      </w:r>
      <w:r>
        <w:rPr>
          <w:rFonts w:ascii="Calibri"/>
          <w:sz w:val="24"/>
        </w:rPr>
        <w:t>of</w:t>
      </w:r>
      <w:r>
        <w:rPr>
          <w:rFonts w:ascii="Calibri"/>
          <w:spacing w:val="-24"/>
          <w:sz w:val="24"/>
        </w:rPr>
        <w:t> </w:t>
      </w:r>
      <w:r>
        <w:rPr>
          <w:rFonts w:ascii="Calibri"/>
          <w:sz w:val="24"/>
        </w:rPr>
        <w:t>the</w:t>
      </w:r>
      <w:r>
        <w:rPr>
          <w:rFonts w:ascii="Calibri"/>
          <w:spacing w:val="-14"/>
          <w:sz w:val="24"/>
        </w:rPr>
        <w:t> </w:t>
      </w:r>
      <w:r>
        <w:rPr>
          <w:rFonts w:ascii="Calibri"/>
          <w:sz w:val="24"/>
        </w:rPr>
        <w:t>owners</w:t>
      </w:r>
      <w:r>
        <w:rPr>
          <w:rFonts w:ascii="Calibri"/>
          <w:spacing w:val="-19"/>
          <w:sz w:val="24"/>
        </w:rPr>
        <w:t> </w:t>
      </w:r>
      <w:r>
        <w:rPr>
          <w:rFonts w:ascii="Calibri"/>
          <w:sz w:val="24"/>
        </w:rPr>
        <w:t>of</w:t>
      </w:r>
      <w:r>
        <w:rPr>
          <w:rFonts w:ascii="Calibri"/>
          <w:spacing w:val="-24"/>
          <w:sz w:val="24"/>
        </w:rPr>
        <w:t> </w:t>
      </w:r>
      <w:r>
        <w:rPr>
          <w:rFonts w:ascii="Calibri"/>
          <w:sz w:val="24"/>
        </w:rPr>
        <w:t>the</w:t>
      </w:r>
      <w:r>
        <w:rPr>
          <w:rFonts w:ascii="Calibri"/>
          <w:spacing w:val="-15"/>
          <w:sz w:val="24"/>
        </w:rPr>
        <w:t> </w:t>
      </w:r>
      <w:r>
        <w:rPr>
          <w:rFonts w:ascii="Calibri"/>
          <w:sz w:val="24"/>
        </w:rPr>
        <w:t>copyrights</w:t>
      </w:r>
      <w:r>
        <w:rPr>
          <w:rFonts w:ascii="Calibri"/>
          <w:spacing w:val="-11"/>
          <w:sz w:val="24"/>
        </w:rPr>
        <w:t> </w:t>
      </w:r>
      <w:r>
        <w:rPr>
          <w:rFonts w:ascii="Calibri"/>
          <w:sz w:val="24"/>
        </w:rPr>
        <w:t>to</w:t>
      </w:r>
      <w:r>
        <w:rPr>
          <w:rFonts w:ascii="Calibri"/>
          <w:spacing w:val="-18"/>
          <w:sz w:val="24"/>
        </w:rPr>
        <w:t> </w:t>
      </w:r>
      <w:r>
        <w:rPr>
          <w:rFonts w:ascii="Calibri"/>
          <w:sz w:val="24"/>
        </w:rPr>
        <w:t>include</w:t>
      </w:r>
      <w:r>
        <w:rPr>
          <w:rFonts w:ascii="Calibri"/>
          <w:spacing w:val="-18"/>
          <w:sz w:val="24"/>
        </w:rPr>
        <w:t> </w:t>
      </w:r>
      <w:r>
        <w:rPr>
          <w:rFonts w:ascii="Calibri"/>
          <w:sz w:val="24"/>
        </w:rPr>
        <w:t>those</w:t>
      </w:r>
      <w:r>
        <w:rPr>
          <w:rFonts w:ascii="Calibri"/>
          <w:w w:val="94"/>
          <w:sz w:val="24"/>
        </w:rPr>
        <w:t> </w:t>
      </w:r>
      <w:r>
        <w:rPr>
          <w:rFonts w:ascii="Calibri"/>
          <w:sz w:val="23"/>
        </w:rPr>
        <w:t>quotations</w:t>
      </w:r>
      <w:r>
        <w:rPr>
          <w:rFonts w:ascii="Calibri"/>
          <w:spacing w:val="11"/>
          <w:sz w:val="23"/>
        </w:rPr>
        <w:t> </w:t>
      </w:r>
      <w:r>
        <w:rPr>
          <w:rFonts w:ascii="Calibri"/>
          <w:sz w:val="23"/>
        </w:rPr>
        <w:t>in</w:t>
      </w:r>
      <w:r>
        <w:rPr>
          <w:rFonts w:ascii="Calibri"/>
          <w:spacing w:val="-20"/>
          <w:sz w:val="23"/>
        </w:rPr>
        <w:t> </w:t>
      </w:r>
      <w:r>
        <w:rPr>
          <w:rFonts w:ascii="Calibri"/>
          <w:sz w:val="23"/>
        </w:rPr>
        <w:t>the</w:t>
      </w:r>
      <w:r>
        <w:rPr>
          <w:rFonts w:ascii="Calibri"/>
          <w:spacing w:val="-3"/>
          <w:sz w:val="23"/>
        </w:rPr>
        <w:t> </w:t>
      </w:r>
      <w:r>
        <w:rPr>
          <w:rFonts w:ascii="Calibri"/>
          <w:sz w:val="23"/>
        </w:rPr>
        <w:t>wording af</w:t>
      </w:r>
      <w:r>
        <w:rPr>
          <w:rFonts w:ascii="Calibri"/>
          <w:spacing w:val="-14"/>
          <w:sz w:val="23"/>
        </w:rPr>
        <w:t> </w:t>
      </w:r>
      <w:r>
        <w:rPr>
          <w:rFonts w:ascii="Calibri"/>
          <w:sz w:val="23"/>
        </w:rPr>
        <w:t>the</w:t>
      </w:r>
      <w:r>
        <w:rPr>
          <w:rFonts w:ascii="Calibri"/>
          <w:spacing w:val="4"/>
          <w:sz w:val="23"/>
        </w:rPr>
        <w:t> </w:t>
      </w:r>
      <w:r>
        <w:rPr>
          <w:rFonts w:ascii="Calibri"/>
          <w:sz w:val="23"/>
        </w:rPr>
        <w:t>paper;</w:t>
      </w:r>
      <w:r>
        <w:rPr>
          <w:rFonts w:ascii="Calibri"/>
          <w:sz w:val="23"/>
        </w:rPr>
      </w:r>
    </w:p>
    <w:p>
      <w:pPr>
        <w:spacing w:line="260" w:lineRule="atLeast" w:before="1"/>
        <w:rPr>
          <w:rFonts w:ascii="Calibri" w:hAnsi="Calibri" w:cs="Calibri" w:eastAsia="Calibri"/>
          <w:sz w:val="21"/>
          <w:szCs w:val="21"/>
        </w:rPr>
      </w:pPr>
    </w:p>
    <w:p>
      <w:pPr>
        <w:spacing w:line="381" w:lineRule="auto" w:before="0"/>
        <w:ind w:left="391" w:right="1318" w:hanging="260"/>
        <w:jc w:val="both"/>
        <w:rPr>
          <w:rFonts w:ascii="Calibri" w:hAnsi="Calibri" w:cs="Calibri" w:eastAsia="Calibri"/>
          <w:sz w:val="22"/>
          <w:szCs w:val="22"/>
        </w:rPr>
      </w:pPr>
      <w:r>
        <w:rPr>
          <w:rFonts w:ascii="Calibri"/>
          <w:sz w:val="22"/>
        </w:rPr>
        <w:t>6.</w:t>
      </w:r>
      <w:r>
        <w:rPr>
          <w:rFonts w:ascii="Calibri"/>
          <w:spacing w:val="14"/>
          <w:sz w:val="22"/>
        </w:rPr>
        <w:t> </w:t>
      </w:r>
      <w:r>
        <w:rPr>
          <w:rFonts w:ascii="Calibri"/>
          <w:sz w:val="22"/>
        </w:rPr>
        <w:t>this</w:t>
      </w:r>
      <w:r>
        <w:rPr>
          <w:rFonts w:ascii="Calibri"/>
          <w:spacing w:val="34"/>
          <w:sz w:val="22"/>
        </w:rPr>
        <w:t> </w:t>
      </w:r>
      <w:r>
        <w:rPr>
          <w:rFonts w:ascii="Calibri"/>
          <w:sz w:val="22"/>
        </w:rPr>
        <w:t>paper,</w:t>
      </w:r>
      <w:r>
        <w:rPr>
          <w:rFonts w:ascii="Calibri"/>
          <w:spacing w:val="20"/>
          <w:sz w:val="22"/>
        </w:rPr>
        <w:t> </w:t>
      </w:r>
      <w:r>
        <w:rPr>
          <w:rFonts w:ascii="Calibri"/>
          <w:sz w:val="22"/>
        </w:rPr>
        <w:t>i.e.</w:t>
      </w:r>
      <w:r>
        <w:rPr>
          <w:rFonts w:ascii="Calibri"/>
          <w:spacing w:val="27"/>
          <w:sz w:val="22"/>
        </w:rPr>
        <w:t> </w:t>
      </w:r>
      <w:r>
        <w:rPr>
          <w:rFonts w:ascii="Calibri"/>
          <w:sz w:val="22"/>
        </w:rPr>
        <w:t>part</w:t>
      </w:r>
      <w:r>
        <w:rPr>
          <w:rFonts w:ascii="Calibri"/>
          <w:spacing w:val="14"/>
          <w:sz w:val="22"/>
        </w:rPr>
        <w:t> </w:t>
      </w:r>
      <w:r>
        <w:rPr>
          <w:rFonts w:ascii="Calibri"/>
          <w:sz w:val="22"/>
        </w:rPr>
        <w:t>of</w:t>
      </w:r>
      <w:r>
        <w:rPr>
          <w:rFonts w:ascii="Calibri"/>
          <w:spacing w:val="10"/>
          <w:sz w:val="22"/>
        </w:rPr>
        <w:t> </w:t>
      </w:r>
      <w:r>
        <w:rPr>
          <w:rFonts w:ascii="Calibri"/>
          <w:sz w:val="22"/>
        </w:rPr>
        <w:t>the</w:t>
      </w:r>
      <w:r>
        <w:rPr>
          <w:rFonts w:ascii="Calibri"/>
          <w:spacing w:val="31"/>
          <w:sz w:val="22"/>
        </w:rPr>
        <w:t> </w:t>
      </w:r>
      <w:r>
        <w:rPr>
          <w:rFonts w:ascii="Calibri"/>
          <w:sz w:val="22"/>
        </w:rPr>
        <w:t>paper,</w:t>
      </w:r>
      <w:r>
        <w:rPr>
          <w:rFonts w:ascii="Calibri"/>
          <w:spacing w:val="22"/>
          <w:sz w:val="22"/>
        </w:rPr>
        <w:t> </w:t>
      </w:r>
      <w:r>
        <w:rPr>
          <w:rFonts w:ascii="Calibri"/>
          <w:sz w:val="22"/>
        </w:rPr>
        <w:t>has</w:t>
      </w:r>
      <w:r>
        <w:rPr>
          <w:rFonts w:ascii="Calibri"/>
          <w:spacing w:val="20"/>
          <w:sz w:val="22"/>
        </w:rPr>
        <w:t> </w:t>
      </w:r>
      <w:r>
        <w:rPr>
          <w:rFonts w:ascii="Calibri"/>
          <w:sz w:val="22"/>
        </w:rPr>
        <w:t>not</w:t>
      </w:r>
      <w:r>
        <w:rPr>
          <w:rFonts w:ascii="Calibri"/>
          <w:spacing w:val="12"/>
          <w:sz w:val="22"/>
        </w:rPr>
        <w:t> </w:t>
      </w:r>
      <w:r>
        <w:rPr>
          <w:rFonts w:ascii="Calibri"/>
          <w:sz w:val="22"/>
        </w:rPr>
        <w:t>been</w:t>
      </w:r>
      <w:r>
        <w:rPr>
          <w:rFonts w:ascii="Calibri"/>
          <w:spacing w:val="22"/>
          <w:sz w:val="22"/>
        </w:rPr>
        <w:t> </w:t>
      </w:r>
      <w:r>
        <w:rPr>
          <w:rFonts w:ascii="Calibri"/>
          <w:sz w:val="22"/>
        </w:rPr>
        <w:t>published</w:t>
      </w:r>
      <w:r>
        <w:rPr>
          <w:rFonts w:ascii="Calibri"/>
          <w:spacing w:val="15"/>
          <w:sz w:val="22"/>
        </w:rPr>
        <w:t> </w:t>
      </w:r>
      <w:r>
        <w:rPr>
          <w:rFonts w:ascii="Calibri"/>
          <w:sz w:val="22"/>
        </w:rPr>
        <w:t>and</w:t>
      </w:r>
      <w:r>
        <w:rPr>
          <w:rFonts w:ascii="Calibri"/>
          <w:spacing w:val="7"/>
          <w:sz w:val="22"/>
        </w:rPr>
        <w:t> </w:t>
      </w:r>
      <w:r>
        <w:rPr>
          <w:rFonts w:ascii="Calibri"/>
          <w:sz w:val="22"/>
        </w:rPr>
        <w:t>will</w:t>
      </w:r>
      <w:r>
        <w:rPr>
          <w:rFonts w:ascii="Calibri"/>
          <w:spacing w:val="26"/>
          <w:sz w:val="22"/>
        </w:rPr>
        <w:t> </w:t>
      </w:r>
      <w:r>
        <w:rPr>
          <w:rFonts w:ascii="Calibri"/>
          <w:sz w:val="22"/>
        </w:rPr>
        <w:t>not</w:t>
      </w:r>
      <w:r>
        <w:rPr>
          <w:rFonts w:ascii="Calibri"/>
          <w:spacing w:val="22"/>
          <w:sz w:val="22"/>
        </w:rPr>
        <w:t> </w:t>
      </w:r>
      <w:r>
        <w:rPr>
          <w:rFonts w:ascii="Calibri"/>
          <w:sz w:val="22"/>
        </w:rPr>
        <w:t>be</w:t>
      </w:r>
      <w:r>
        <w:rPr>
          <w:rFonts w:ascii="Calibri"/>
          <w:spacing w:val="5"/>
          <w:sz w:val="22"/>
        </w:rPr>
        <w:t> </w:t>
      </w:r>
      <w:r>
        <w:rPr>
          <w:rFonts w:ascii="Calibri"/>
          <w:sz w:val="22"/>
        </w:rPr>
        <w:t>sent</w:t>
      </w:r>
      <w:r>
        <w:rPr>
          <w:rFonts w:ascii="Calibri"/>
          <w:spacing w:val="14"/>
          <w:sz w:val="22"/>
        </w:rPr>
        <w:t> </w:t>
      </w:r>
      <w:r>
        <w:rPr>
          <w:rFonts w:ascii="Calibri"/>
          <w:sz w:val="22"/>
        </w:rPr>
        <w:t>to</w:t>
      </w:r>
      <w:r>
        <w:rPr>
          <w:rFonts w:ascii="Calibri"/>
          <w:spacing w:val="21"/>
          <w:sz w:val="22"/>
        </w:rPr>
        <w:t> </w:t>
      </w:r>
      <w:r>
        <w:rPr>
          <w:rFonts w:ascii="Calibri"/>
          <w:sz w:val="22"/>
        </w:rPr>
        <w:t>any</w:t>
      </w:r>
      <w:r>
        <w:rPr>
          <w:rFonts w:ascii="Calibri"/>
          <w:spacing w:val="18"/>
          <w:sz w:val="22"/>
        </w:rPr>
        <w:t> </w:t>
      </w:r>
      <w:r>
        <w:rPr>
          <w:rFonts w:ascii="Calibri"/>
          <w:sz w:val="22"/>
        </w:rPr>
        <w:t>other</w:t>
      </w:r>
      <w:r>
        <w:rPr>
          <w:rFonts w:ascii="Calibri"/>
          <w:w w:val="103"/>
          <w:sz w:val="22"/>
        </w:rPr>
        <w:t> </w:t>
      </w:r>
      <w:r>
        <w:rPr>
          <w:rFonts w:ascii="Calibri"/>
          <w:sz w:val="22"/>
        </w:rPr>
        <w:t>journal</w:t>
      </w:r>
      <w:r>
        <w:rPr>
          <w:rFonts w:ascii="Calibri"/>
          <w:spacing w:val="32"/>
          <w:sz w:val="22"/>
        </w:rPr>
        <w:t> </w:t>
      </w:r>
      <w:r>
        <w:rPr>
          <w:rFonts w:ascii="Calibri"/>
          <w:sz w:val="22"/>
        </w:rPr>
        <w:t>or</w:t>
      </w:r>
      <w:r>
        <w:rPr>
          <w:rFonts w:ascii="Calibri"/>
          <w:spacing w:val="20"/>
          <w:sz w:val="22"/>
        </w:rPr>
        <w:t> </w:t>
      </w:r>
      <w:r>
        <w:rPr>
          <w:rFonts w:ascii="Calibri"/>
          <w:sz w:val="22"/>
        </w:rPr>
        <w:t>publication</w:t>
      </w:r>
      <w:r>
        <w:rPr>
          <w:rFonts w:ascii="Calibri"/>
          <w:spacing w:val="20"/>
          <w:sz w:val="22"/>
        </w:rPr>
        <w:t> </w:t>
      </w:r>
      <w:r>
        <w:rPr>
          <w:rFonts w:ascii="Calibri"/>
          <w:sz w:val="22"/>
        </w:rPr>
        <w:t>to</w:t>
      </w:r>
      <w:r>
        <w:rPr>
          <w:rFonts w:ascii="Calibri"/>
          <w:spacing w:val="42"/>
          <w:sz w:val="22"/>
        </w:rPr>
        <w:t> </w:t>
      </w:r>
      <w:r>
        <w:rPr>
          <w:rFonts w:ascii="Calibri"/>
          <w:sz w:val="22"/>
        </w:rPr>
        <w:t>be</w:t>
      </w:r>
      <w:r>
        <w:rPr>
          <w:rFonts w:ascii="Calibri"/>
          <w:spacing w:val="17"/>
          <w:sz w:val="22"/>
        </w:rPr>
        <w:t> </w:t>
      </w:r>
      <w:r>
        <w:rPr>
          <w:rFonts w:ascii="Calibri"/>
          <w:sz w:val="22"/>
        </w:rPr>
        <w:t>published</w:t>
      </w:r>
      <w:r>
        <w:rPr>
          <w:rFonts w:ascii="Calibri"/>
          <w:sz w:val="22"/>
        </w:rPr>
      </w:r>
    </w:p>
    <w:p>
      <w:pPr>
        <w:spacing w:line="220" w:lineRule="atLeast" w:before="0"/>
        <w:rPr>
          <w:rFonts w:ascii="Calibri" w:hAnsi="Calibri" w:cs="Calibri" w:eastAsia="Calibri"/>
          <w:sz w:val="18"/>
          <w:szCs w:val="18"/>
        </w:rPr>
      </w:pPr>
    </w:p>
    <w:p>
      <w:pPr>
        <w:spacing w:line="220" w:lineRule="atLeast" w:before="0"/>
        <w:rPr>
          <w:rFonts w:ascii="Calibri" w:hAnsi="Calibri" w:cs="Calibri" w:eastAsia="Calibri"/>
          <w:sz w:val="18"/>
          <w:szCs w:val="18"/>
        </w:rPr>
      </w:pPr>
    </w:p>
    <w:p>
      <w:pPr>
        <w:spacing w:line="220" w:lineRule="atLeast" w:before="0"/>
        <w:rPr>
          <w:rFonts w:ascii="Calibri" w:hAnsi="Calibri" w:cs="Calibri" w:eastAsia="Calibri"/>
          <w:sz w:val="18"/>
          <w:szCs w:val="18"/>
        </w:rPr>
      </w:pPr>
    </w:p>
    <w:p>
      <w:pPr>
        <w:spacing w:line="260" w:lineRule="atLeast" w:before="6"/>
        <w:rPr>
          <w:rFonts w:ascii="Calibri" w:hAnsi="Calibri" w:cs="Calibri" w:eastAsia="Calibri"/>
          <w:sz w:val="21"/>
          <w:szCs w:val="21"/>
        </w:rPr>
      </w:pPr>
    </w:p>
    <w:p>
      <w:pPr>
        <w:spacing w:before="0"/>
        <w:ind w:left="112" w:right="0" w:firstLine="0"/>
        <w:jc w:val="left"/>
        <w:rPr>
          <w:rFonts w:ascii="Calibri" w:hAnsi="Calibri" w:cs="Calibri" w:eastAsia="Calibri"/>
          <w:sz w:val="22"/>
          <w:szCs w:val="22"/>
        </w:rPr>
      </w:pPr>
      <w:r>
        <w:rPr>
          <w:rFonts w:ascii="Calibri"/>
          <w:sz w:val="22"/>
        </w:rPr>
        <w:t>Author</w:t>
      </w:r>
    </w:p>
    <w:p>
      <w:pPr>
        <w:spacing w:line="240" w:lineRule="atLeast" w:before="3"/>
        <w:rPr>
          <w:rFonts w:ascii="Calibri" w:hAnsi="Calibri" w:cs="Calibri" w:eastAsia="Calibri"/>
          <w:sz w:val="19"/>
          <w:szCs w:val="19"/>
        </w:rPr>
      </w:pPr>
    </w:p>
    <w:p>
      <w:pPr>
        <w:spacing w:line="200" w:lineRule="atLeast"/>
        <w:ind w:left="175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98.157267pt;height:28.08pt;mso-position-horizontal-relative:char;mso-position-vertical-relative:line" type="#_x0000_t75" stroked="false">
            <v:imagedata r:id="rId5" o:title="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spacing w:before="115"/>
        <w:ind w:left="117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/>
          <w:sz w:val="20"/>
        </w:rPr>
        <w:t>Y.</w:t>
      </w:r>
      <w:r>
        <w:rPr>
          <w:rFonts w:ascii="Arial"/>
          <w:spacing w:val="1"/>
          <w:sz w:val="20"/>
        </w:rPr>
        <w:t> </w:t>
      </w:r>
      <w:r>
        <w:rPr>
          <w:rFonts w:ascii="Arial"/>
          <w:sz w:val="20"/>
        </w:rPr>
        <w:t>Kristiawan</w:t>
      </w:r>
      <w:r>
        <w:rPr>
          <w:rFonts w:ascii="Arial"/>
          <w:spacing w:val="-7"/>
          <w:sz w:val="20"/>
        </w:rPr>
        <w:t> </w:t>
      </w:r>
      <w:r>
        <w:rPr>
          <w:rFonts w:ascii="Arial"/>
          <w:sz w:val="20"/>
        </w:rPr>
        <w:t>Artanto</w:t>
      </w:r>
    </w:p>
    <w:p>
      <w:pPr>
        <w:spacing w:line="100" w:lineRule="atLeast" w:before="10"/>
        <w:rPr>
          <w:rFonts w:ascii="Arial" w:hAnsi="Arial" w:cs="Arial" w:eastAsia="Arial"/>
          <w:sz w:val="8"/>
          <w:szCs w:val="8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 w:before="0"/>
        <w:rPr>
          <w:rFonts w:ascii="Arial" w:hAnsi="Arial" w:cs="Arial" w:eastAsia="Arial"/>
          <w:sz w:val="17"/>
          <w:szCs w:val="17"/>
        </w:rPr>
      </w:pPr>
    </w:p>
    <w:p>
      <w:pPr>
        <w:spacing w:line="20" w:lineRule="atLeast"/>
        <w:ind w:left="383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07.95pt;height:.25pt;mso-position-horizontal-relative:char;mso-position-vertical-relative:line" coordorigin="0,0" coordsize="6159,5">
            <v:group style="position:absolute;left:2;top:2;width:6154;height:2" coordorigin="2,2" coordsize="6154,2">
              <v:shape style="position:absolute;left:2;top:2;width:6154;height:2" coordorigin="2,2" coordsize="6154,0" path="m2,2l6156,2e" filled="false" stroked="true" strokeweight=".240023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22"/>
        <w:ind w:left="6698" w:right="0" w:firstLine="0"/>
        <w:jc w:val="left"/>
        <w:rPr>
          <w:rFonts w:ascii="Times New Roman" w:hAnsi="Times New Roman" w:cs="Times New Roman" w:eastAsia="Times New Roman"/>
          <w:sz w:val="29"/>
          <w:szCs w:val="29"/>
        </w:rPr>
      </w:pPr>
      <w:r>
        <w:rPr>
          <w:rFonts w:ascii="Times New Roman"/>
          <w:sz w:val="29"/>
        </w:rPr>
        <w:t>Scanned</w:t>
      </w:r>
      <w:r>
        <w:rPr>
          <w:rFonts w:ascii="Times New Roman"/>
          <w:spacing w:val="-10"/>
          <w:sz w:val="29"/>
        </w:rPr>
        <w:t> </w:t>
      </w:r>
      <w:r>
        <w:rPr>
          <w:rFonts w:ascii="Times New Roman"/>
          <w:sz w:val="29"/>
        </w:rPr>
        <w:t>by</w:t>
      </w:r>
      <w:r>
        <w:rPr>
          <w:rFonts w:ascii="Times New Roman"/>
          <w:spacing w:val="4"/>
          <w:sz w:val="29"/>
        </w:rPr>
        <w:t> </w:t>
      </w:r>
      <w:r>
        <w:rPr>
          <w:rFonts w:ascii="Times New Roman"/>
          <w:sz w:val="29"/>
        </w:rPr>
        <w:t>CamScanner</w:t>
      </w:r>
      <w:r>
        <w:rPr>
          <w:rFonts w:ascii="Times New Roman"/>
          <w:sz w:val="29"/>
        </w:rPr>
      </w:r>
    </w:p>
    <w:sectPr>
      <w:type w:val="continuous"/>
      <w:pgSz w:w="11900" w:h="16840"/>
      <w:pgMar w:top="1600" w:bottom="0" w:left="162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3"/>
      <w:numFmt w:val="decimal"/>
      <w:lvlText w:val="%1."/>
      <w:lvlJc w:val="left"/>
      <w:pPr>
        <w:ind w:left="410" w:hanging="226"/>
        <w:jc w:val="left"/>
      </w:pPr>
      <w:rPr>
        <w:rFonts w:hint="default" w:ascii="Calibri" w:hAnsi="Calibri" w:eastAsia="Calibri"/>
        <w:w w:val="92"/>
        <w:sz w:val="23"/>
        <w:szCs w:val="23"/>
      </w:rPr>
    </w:lvl>
    <w:lvl w:ilvl="1">
      <w:start w:val="1"/>
      <w:numFmt w:val="bullet"/>
      <w:lvlText w:val="•"/>
      <w:lvlJc w:val="left"/>
      <w:pPr>
        <w:ind w:left="1379" w:hanging="22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48" w:hanging="2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17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6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55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4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93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2" w:hanging="22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hanging="278"/>
    </w:pPr>
    <w:rPr>
      <w:rFonts w:ascii="Calibri" w:hAnsi="Calibri" w:eastAsia="Calibri"/>
      <w:sz w:val="23"/>
      <w:szCs w:val="2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CamScanner</dc:creator>
  <dc:subject>Dok baru 2019-05-28 14.24.18</dc:subject>
  <dc:title>Dok baru 2019-05-28 14.24.18</dc:title>
  <dcterms:created xsi:type="dcterms:W3CDTF">2019-05-28T14:37:50Z</dcterms:created>
  <dcterms:modified xsi:type="dcterms:W3CDTF">2019-05-28T14:37:50Z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2019-05-28T00:00:00Z</vt:filetime>
  </property>
  <property fmtid="{D5CDD505-2E9C-101B-9397-08002B2CF9AE}" pid="3" name="LastSaved">
    <vt:filetime>2019-05-28T00:00:00Z</vt:filetime>
  </property>
</Properties>
</file>